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2C2D5" w14:textId="77777777" w:rsidR="00C7257A" w:rsidRDefault="00354174">
      <w:pPr>
        <w:pStyle w:val="Heading1"/>
      </w:pPr>
      <w:r>
        <w:t>TECHNICAL SPECIFICATION FOR BOGIE FRAME INSPECTIONS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84"/>
        <w:gridCol w:w="2694"/>
        <w:gridCol w:w="3106"/>
      </w:tblGrid>
      <w:tr w:rsidR="00C7257A" w14:paraId="4162B1B8" w14:textId="77777777" w:rsidTr="00094785">
        <w:trPr>
          <w:jc w:val="center"/>
        </w:trPr>
        <w:tc>
          <w:tcPr>
            <w:tcW w:w="846" w:type="dxa"/>
          </w:tcPr>
          <w:p w14:paraId="5E595911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No.</w:t>
            </w:r>
          </w:p>
        </w:tc>
        <w:tc>
          <w:tcPr>
            <w:tcW w:w="1984" w:type="dxa"/>
          </w:tcPr>
          <w:p w14:paraId="24BACC66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Technological Operation</w:t>
            </w:r>
          </w:p>
        </w:tc>
        <w:tc>
          <w:tcPr>
            <w:tcW w:w="2694" w:type="dxa"/>
          </w:tcPr>
          <w:p w14:paraId="2D403C1F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Specific Requirements</w:t>
            </w:r>
          </w:p>
        </w:tc>
        <w:tc>
          <w:tcPr>
            <w:tcW w:w="3106" w:type="dxa"/>
          </w:tcPr>
          <w:p w14:paraId="144F4DA7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Notes</w:t>
            </w:r>
          </w:p>
        </w:tc>
      </w:tr>
      <w:tr w:rsidR="00C7257A" w14:paraId="2D4C7B56" w14:textId="77777777" w:rsidTr="00094785">
        <w:trPr>
          <w:jc w:val="center"/>
        </w:trPr>
        <w:tc>
          <w:tcPr>
            <w:tcW w:w="846" w:type="dxa"/>
          </w:tcPr>
          <w:p w14:paraId="0248C693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9.1.</w:t>
            </w:r>
          </w:p>
        </w:tc>
        <w:tc>
          <w:tcPr>
            <w:tcW w:w="1984" w:type="dxa"/>
          </w:tcPr>
          <w:p w14:paraId="3CF6AA01" w14:textId="77777777" w:rsidR="00C7257A" w:rsidRDefault="00354174">
            <w:r>
              <w:t>Protective Covers for Components</w:t>
            </w:r>
          </w:p>
        </w:tc>
        <w:tc>
          <w:tcPr>
            <w:tcW w:w="2694" w:type="dxa"/>
          </w:tcPr>
          <w:p w14:paraId="5DE4AF79" w14:textId="77777777" w:rsidR="00C7257A" w:rsidRDefault="00354174">
            <w:r>
              <w:t>The quantity and type of protective covers are specified in drawing 0833000078.</w:t>
            </w:r>
          </w:p>
        </w:tc>
        <w:tc>
          <w:tcPr>
            <w:tcW w:w="3106" w:type="dxa"/>
          </w:tcPr>
          <w:p w14:paraId="292C8DE6" w14:textId="77777777" w:rsidR="00C7257A" w:rsidRDefault="00354174">
            <w:r>
              <w:t>The Customer shall provide the protective covers indicated in the drawings for performance of the work.</w:t>
            </w:r>
          </w:p>
        </w:tc>
      </w:tr>
      <w:tr w:rsidR="00C7257A" w14:paraId="6035B850" w14:textId="77777777" w:rsidTr="00094785">
        <w:trPr>
          <w:jc w:val="center"/>
        </w:trPr>
        <w:tc>
          <w:tcPr>
            <w:tcW w:w="846" w:type="dxa"/>
          </w:tcPr>
          <w:p w14:paraId="6A24505B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9.2.</w:t>
            </w:r>
          </w:p>
        </w:tc>
        <w:tc>
          <w:tcPr>
            <w:tcW w:w="1984" w:type="dxa"/>
          </w:tcPr>
          <w:p w14:paraId="0E2BA328" w14:textId="77777777" w:rsidR="00C7257A" w:rsidRDefault="00354174">
            <w:r>
              <w:t>Shot Blasting of Components</w:t>
            </w:r>
          </w:p>
        </w:tc>
        <w:tc>
          <w:tcPr>
            <w:tcW w:w="2694" w:type="dxa"/>
          </w:tcPr>
          <w:p w14:paraId="3B1EDED1" w14:textId="77777777" w:rsidR="00C7257A" w:rsidRDefault="00354174">
            <w:r>
              <w:t>Complete removal of paint and metallization layers. After shot blasting, ensure surface roughness Ra ≤ 6.3 µm.</w:t>
            </w:r>
          </w:p>
        </w:tc>
        <w:tc>
          <w:tcPr>
            <w:tcW w:w="3106" w:type="dxa"/>
          </w:tcPr>
          <w:p w14:paraId="2A56D4FD" w14:textId="77777777" w:rsidR="00C7257A" w:rsidRDefault="00354174">
            <w:r>
              <w:t>1. Install protective covers, fasteners and cover the bogie frame according to 0833000078 page 1. 2. Covered surfaces shall not be damaged. 3. Processing shall not affect magnetic particle inspection results.</w:t>
            </w:r>
          </w:p>
        </w:tc>
      </w:tr>
      <w:tr w:rsidR="00C7257A" w14:paraId="300D0B07" w14:textId="77777777" w:rsidTr="00094785">
        <w:trPr>
          <w:jc w:val="center"/>
        </w:trPr>
        <w:tc>
          <w:tcPr>
            <w:tcW w:w="846" w:type="dxa"/>
          </w:tcPr>
          <w:p w14:paraId="07ECBD11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9.3.</w:t>
            </w:r>
          </w:p>
        </w:tc>
        <w:tc>
          <w:tcPr>
            <w:tcW w:w="1984" w:type="dxa"/>
          </w:tcPr>
          <w:p w14:paraId="201DED26" w14:textId="77777777" w:rsidR="00C7257A" w:rsidRDefault="00354174">
            <w:r>
              <w:t>Magnetic Particle Inspection and Results</w:t>
            </w:r>
          </w:p>
        </w:tc>
        <w:tc>
          <w:tcPr>
            <w:tcW w:w="2694" w:type="dxa"/>
          </w:tcPr>
          <w:p w14:paraId="371F9895" w14:textId="77777777" w:rsidR="00C7257A" w:rsidRDefault="00354174">
            <w:r>
              <w:t>1) Inspection areas: wheelset frame (drawing D0535327 MT): welded joints EN 1290/1291 level 2X; untreated casting EN ISO 9934-1 and EN 1369 quality level LM01, AM01, SM01; machined casting EN ISO 9934-1 and EN 1369 quality level LM001, AM001, SM001. 2) Inspection performed according to EN ISO 9712. A defect inspection report shall be prepared. Repair is possible where crack depth does not exceed 5 mm and length does not exceed 20 mm (3 mm in untreated casting). Grinding permitted no closer than 20 mm from w</w:t>
            </w:r>
            <w:r>
              <w:t xml:space="preserve">elds. Maximum material </w:t>
            </w:r>
            <w:r>
              <w:lastRenderedPageBreak/>
              <w:t>thickness reduction: 10% of nominal thickness.</w:t>
            </w:r>
          </w:p>
        </w:tc>
        <w:tc>
          <w:tcPr>
            <w:tcW w:w="3106" w:type="dxa"/>
          </w:tcPr>
          <w:p w14:paraId="522D546F" w14:textId="77777777" w:rsidR="00C7257A" w:rsidRDefault="00354174">
            <w:r>
              <w:lastRenderedPageBreak/>
              <w:t>1. Remove protective covers before inspection. 2. Inspection performed according to referenced standards or valid replacements. 3. A separate inspection report shall be prepared for each frame, indicating frame number and drawing. Any indication shall be shown on the drawing and accompanied by photographs.</w:t>
            </w:r>
          </w:p>
        </w:tc>
      </w:tr>
      <w:tr w:rsidR="00C7257A" w14:paraId="0A88AD1B" w14:textId="77777777" w:rsidTr="00094785">
        <w:trPr>
          <w:jc w:val="center"/>
        </w:trPr>
        <w:tc>
          <w:tcPr>
            <w:tcW w:w="846" w:type="dxa"/>
          </w:tcPr>
          <w:p w14:paraId="7F6CEA2D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9.3.1.</w:t>
            </w:r>
          </w:p>
        </w:tc>
        <w:tc>
          <w:tcPr>
            <w:tcW w:w="1984" w:type="dxa"/>
          </w:tcPr>
          <w:p w14:paraId="1060AA00" w14:textId="77777777" w:rsidR="00C7257A" w:rsidRDefault="00354174">
            <w:r>
              <w:t>Result: No indications detected</w:t>
            </w:r>
          </w:p>
        </w:tc>
        <w:tc>
          <w:tcPr>
            <w:tcW w:w="2694" w:type="dxa"/>
          </w:tcPr>
          <w:p w14:paraId="676679F8" w14:textId="77777777" w:rsidR="00C7257A" w:rsidRDefault="00354174">
            <w:r>
              <w:t>No unacceptable indications detected.</w:t>
            </w:r>
          </w:p>
        </w:tc>
        <w:tc>
          <w:tcPr>
            <w:tcW w:w="3106" w:type="dxa"/>
          </w:tcPr>
          <w:p w14:paraId="6162133B" w14:textId="77777777" w:rsidR="00C7257A" w:rsidRDefault="00354174">
            <w:r>
              <w:t>—</w:t>
            </w:r>
          </w:p>
        </w:tc>
      </w:tr>
      <w:tr w:rsidR="00C7257A" w14:paraId="5244FDCD" w14:textId="77777777" w:rsidTr="00094785">
        <w:trPr>
          <w:jc w:val="center"/>
        </w:trPr>
        <w:tc>
          <w:tcPr>
            <w:tcW w:w="846" w:type="dxa"/>
          </w:tcPr>
          <w:p w14:paraId="3865A326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9.3.2.</w:t>
            </w:r>
          </w:p>
        </w:tc>
        <w:tc>
          <w:tcPr>
            <w:tcW w:w="1984" w:type="dxa"/>
          </w:tcPr>
          <w:p w14:paraId="2E30C771" w14:textId="77777777" w:rsidR="00C7257A" w:rsidRDefault="00354174">
            <w:r>
              <w:t>Result: Casting indications detected</w:t>
            </w:r>
          </w:p>
        </w:tc>
        <w:tc>
          <w:tcPr>
            <w:tcW w:w="2694" w:type="dxa"/>
          </w:tcPr>
          <w:p w14:paraId="205FFD57" w14:textId="77777777" w:rsidR="00C7257A" w:rsidRDefault="00354174">
            <w:r>
              <w:t>Casting indications detected, removed by grinding, and no longer detected after repeat inspection.</w:t>
            </w:r>
          </w:p>
        </w:tc>
        <w:tc>
          <w:tcPr>
            <w:tcW w:w="3106" w:type="dxa"/>
          </w:tcPr>
          <w:p w14:paraId="1D86AA6E" w14:textId="77777777" w:rsidR="00C7257A" w:rsidRDefault="00354174">
            <w:r>
              <w:t>Ground within permitted tolerances according to drawing DT112125=CP_1. Total permissible grinding depth: transverse 0.5–3.5 mm; vertical 1.0–5.0 mm depending on version I–VI.</w:t>
            </w:r>
          </w:p>
        </w:tc>
      </w:tr>
      <w:tr w:rsidR="00C7257A" w14:paraId="5C86D941" w14:textId="77777777" w:rsidTr="00094785">
        <w:trPr>
          <w:jc w:val="center"/>
        </w:trPr>
        <w:tc>
          <w:tcPr>
            <w:tcW w:w="846" w:type="dxa"/>
          </w:tcPr>
          <w:p w14:paraId="3BC97205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9.3.3.</w:t>
            </w:r>
          </w:p>
        </w:tc>
        <w:tc>
          <w:tcPr>
            <w:tcW w:w="1984" w:type="dxa"/>
          </w:tcPr>
          <w:p w14:paraId="3A280DC5" w14:textId="77777777" w:rsidR="00C7257A" w:rsidRDefault="00354174">
            <w:r>
              <w:t>Result: Unacceptable indications detected</w:t>
            </w:r>
          </w:p>
        </w:tc>
        <w:tc>
          <w:tcPr>
            <w:tcW w:w="2694" w:type="dxa"/>
          </w:tcPr>
          <w:p w14:paraId="2DA5243F" w14:textId="77777777" w:rsidR="00C7257A" w:rsidRDefault="00354174">
            <w:r>
              <w:t>Unacceptable indications remain after grinding; no further processing performed.</w:t>
            </w:r>
          </w:p>
        </w:tc>
        <w:tc>
          <w:tcPr>
            <w:tcW w:w="3106" w:type="dxa"/>
          </w:tcPr>
          <w:p w14:paraId="336C4B05" w14:textId="77777777" w:rsidR="00C7257A" w:rsidRDefault="00354174">
            <w:r>
              <w:t>Frame returned to the Customer with inspection report attached.</w:t>
            </w:r>
          </w:p>
        </w:tc>
      </w:tr>
      <w:tr w:rsidR="00C7257A" w14:paraId="3AAFFFCA" w14:textId="77777777" w:rsidTr="00094785">
        <w:trPr>
          <w:jc w:val="center"/>
        </w:trPr>
        <w:tc>
          <w:tcPr>
            <w:tcW w:w="846" w:type="dxa"/>
          </w:tcPr>
          <w:p w14:paraId="3C4975AB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9.4.</w:t>
            </w:r>
          </w:p>
        </w:tc>
        <w:tc>
          <w:tcPr>
            <w:tcW w:w="1984" w:type="dxa"/>
          </w:tcPr>
          <w:p w14:paraId="6933FFE7" w14:textId="77777777" w:rsidR="00C7257A" w:rsidRDefault="00354174">
            <w:r>
              <w:t>Shot Blasting (Preparation for Metallization)</w:t>
            </w:r>
          </w:p>
        </w:tc>
        <w:tc>
          <w:tcPr>
            <w:tcW w:w="2694" w:type="dxa"/>
          </w:tcPr>
          <w:p w14:paraId="0AED3882" w14:textId="77777777" w:rsidR="00C7257A" w:rsidRDefault="00354174">
            <w:r>
              <w:t>Before metallization, remove MPI residues and contamination by shot blasting to Sa2 (ISO 8501).</w:t>
            </w:r>
          </w:p>
        </w:tc>
        <w:tc>
          <w:tcPr>
            <w:tcW w:w="3106" w:type="dxa"/>
          </w:tcPr>
          <w:p w14:paraId="499D82CE" w14:textId="77777777" w:rsidR="00C7257A" w:rsidRDefault="00354174">
            <w:r>
              <w:t>Install protective covers, fasteners and cover threads according to bogie frame drawing 0833000078 page 1.</w:t>
            </w:r>
          </w:p>
        </w:tc>
      </w:tr>
      <w:tr w:rsidR="00C7257A" w14:paraId="44F467CB" w14:textId="77777777" w:rsidTr="00094785">
        <w:trPr>
          <w:jc w:val="center"/>
        </w:trPr>
        <w:tc>
          <w:tcPr>
            <w:tcW w:w="846" w:type="dxa"/>
          </w:tcPr>
          <w:p w14:paraId="0CF4B1E4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9.5.</w:t>
            </w:r>
          </w:p>
        </w:tc>
        <w:tc>
          <w:tcPr>
            <w:tcW w:w="1984" w:type="dxa"/>
          </w:tcPr>
          <w:p w14:paraId="22593293" w14:textId="77777777" w:rsidR="00C7257A" w:rsidRDefault="00354174">
            <w:r>
              <w:t>Metallization</w:t>
            </w:r>
          </w:p>
        </w:tc>
        <w:tc>
          <w:tcPr>
            <w:tcW w:w="2694" w:type="dxa"/>
          </w:tcPr>
          <w:p w14:paraId="52F5F476" w14:textId="77777777" w:rsidR="00C7257A" w:rsidRDefault="00354174">
            <w:r>
              <w:t>Perform metallization within 4 hours after shot blasting. Metallization thickness ≥80 µm. Material: zinc-aluminium 85/15 wire.</w:t>
            </w:r>
          </w:p>
        </w:tc>
        <w:tc>
          <w:tcPr>
            <w:tcW w:w="3106" w:type="dxa"/>
          </w:tcPr>
          <w:p w14:paraId="40B04283" w14:textId="77777777" w:rsidR="00C7257A" w:rsidRDefault="00354174">
            <w:r>
              <w:t>Install protective covers, fasteners and cover threads according to bogie frame drawing 0833000078 page 1.</w:t>
            </w:r>
          </w:p>
        </w:tc>
      </w:tr>
      <w:tr w:rsidR="00C7257A" w14:paraId="6E404CC2" w14:textId="77777777" w:rsidTr="00094785">
        <w:trPr>
          <w:jc w:val="center"/>
        </w:trPr>
        <w:tc>
          <w:tcPr>
            <w:tcW w:w="846" w:type="dxa"/>
          </w:tcPr>
          <w:p w14:paraId="6F3EA62B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9.6.</w:t>
            </w:r>
          </w:p>
        </w:tc>
        <w:tc>
          <w:tcPr>
            <w:tcW w:w="1984" w:type="dxa"/>
          </w:tcPr>
          <w:p w14:paraId="5179AE24" w14:textId="77777777" w:rsidR="00C7257A" w:rsidRDefault="00354174">
            <w:r>
              <w:t>Painting</w:t>
            </w:r>
          </w:p>
        </w:tc>
        <w:tc>
          <w:tcPr>
            <w:tcW w:w="2694" w:type="dxa"/>
          </w:tcPr>
          <w:p w14:paraId="441A71EC" w14:textId="77777777" w:rsidR="00C7257A" w:rsidRDefault="00354174">
            <w:r>
              <w:t>Layer 1: 2K polyurethane primer, dry film thickness ≥90 µm, grey. Layer 2: 2K polyurethane paint, dry film thickness ≥80 µm, RAL 7021.</w:t>
            </w:r>
          </w:p>
        </w:tc>
        <w:tc>
          <w:tcPr>
            <w:tcW w:w="3106" w:type="dxa"/>
          </w:tcPr>
          <w:p w14:paraId="45913237" w14:textId="77777777" w:rsidR="00C7257A" w:rsidRDefault="00354174">
            <w:r>
              <w:t>Install protective covers, fasteners and cover threads according to bogie frame drawing 0833000078 page 2.</w:t>
            </w:r>
          </w:p>
        </w:tc>
      </w:tr>
      <w:tr w:rsidR="00C7257A" w14:paraId="7843047F" w14:textId="77777777" w:rsidTr="00094785">
        <w:trPr>
          <w:jc w:val="center"/>
        </w:trPr>
        <w:tc>
          <w:tcPr>
            <w:tcW w:w="846" w:type="dxa"/>
          </w:tcPr>
          <w:p w14:paraId="33CD9415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9.7.</w:t>
            </w:r>
          </w:p>
        </w:tc>
        <w:tc>
          <w:tcPr>
            <w:tcW w:w="1984" w:type="dxa"/>
          </w:tcPr>
          <w:p w14:paraId="70B6A8CA" w14:textId="77777777" w:rsidR="00C7257A" w:rsidRDefault="00354174">
            <w:r>
              <w:t>Bogie Preparation for Shipment</w:t>
            </w:r>
          </w:p>
        </w:tc>
        <w:tc>
          <w:tcPr>
            <w:tcW w:w="2694" w:type="dxa"/>
          </w:tcPr>
          <w:p w14:paraId="2A76524F" w14:textId="77777777" w:rsidR="00C7257A" w:rsidRDefault="00354174">
            <w:r>
              <w:t xml:space="preserve">Prepare inspection reports and handover documentation. Remove covers from untreated surfaces and preserve </w:t>
            </w:r>
            <w:r>
              <w:lastRenderedPageBreak/>
              <w:t>with Tectyl 506, CRC SP-400, Dinitrol 4941 or equivalent.</w:t>
            </w:r>
          </w:p>
        </w:tc>
        <w:tc>
          <w:tcPr>
            <w:tcW w:w="3106" w:type="dxa"/>
          </w:tcPr>
          <w:p w14:paraId="18405D2B" w14:textId="77777777" w:rsidR="00C7257A" w:rsidRDefault="00354174">
            <w:r>
              <w:lastRenderedPageBreak/>
              <w:t>—</w:t>
            </w:r>
          </w:p>
        </w:tc>
      </w:tr>
      <w:tr w:rsidR="00C7257A" w14:paraId="1AE73361" w14:textId="77777777" w:rsidTr="00094785">
        <w:trPr>
          <w:jc w:val="center"/>
        </w:trPr>
        <w:tc>
          <w:tcPr>
            <w:tcW w:w="846" w:type="dxa"/>
          </w:tcPr>
          <w:p w14:paraId="3E108016" w14:textId="77777777" w:rsidR="00C7257A" w:rsidRPr="00094785" w:rsidRDefault="00354174">
            <w:pPr>
              <w:rPr>
                <w:b/>
                <w:bCs/>
              </w:rPr>
            </w:pPr>
            <w:r w:rsidRPr="00094785">
              <w:rPr>
                <w:b/>
                <w:bCs/>
              </w:rPr>
              <w:t>9.8.</w:t>
            </w:r>
          </w:p>
        </w:tc>
        <w:tc>
          <w:tcPr>
            <w:tcW w:w="1984" w:type="dxa"/>
          </w:tcPr>
          <w:p w14:paraId="1A0EA0E3" w14:textId="77777777" w:rsidR="00C7257A" w:rsidRDefault="00354174">
            <w:r>
              <w:t>Documentation</w:t>
            </w:r>
          </w:p>
        </w:tc>
        <w:tc>
          <w:tcPr>
            <w:tcW w:w="2694" w:type="dxa"/>
          </w:tcPr>
          <w:p w14:paraId="3E3EF696" w14:textId="77777777" w:rsidR="00C7257A" w:rsidRDefault="00354174">
            <w:r>
              <w:t>Document confirming a 24‑month warranty. Summary of quality parameters of materials used (paint, galvanizing, protection class, metallization materials data).</w:t>
            </w:r>
          </w:p>
        </w:tc>
        <w:tc>
          <w:tcPr>
            <w:tcW w:w="3106" w:type="dxa"/>
          </w:tcPr>
          <w:p w14:paraId="1086B555" w14:textId="77777777" w:rsidR="00C7257A" w:rsidRDefault="00354174">
            <w:r>
              <w:t>—</w:t>
            </w:r>
          </w:p>
        </w:tc>
      </w:tr>
    </w:tbl>
    <w:p w14:paraId="432C3A05" w14:textId="77777777" w:rsidR="00354174" w:rsidRDefault="00354174"/>
    <w:sectPr w:rsidR="00354174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C110C" w14:textId="77777777" w:rsidR="00354174" w:rsidRDefault="00354174" w:rsidP="00094785">
      <w:pPr>
        <w:spacing w:after="0" w:line="240" w:lineRule="auto"/>
      </w:pPr>
      <w:r>
        <w:separator/>
      </w:r>
    </w:p>
  </w:endnote>
  <w:endnote w:type="continuationSeparator" w:id="0">
    <w:p w14:paraId="1FFEAD68" w14:textId="77777777" w:rsidR="00354174" w:rsidRDefault="00354174" w:rsidP="00094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B8E37" w14:textId="77777777" w:rsidR="00354174" w:rsidRDefault="00354174" w:rsidP="00094785">
      <w:pPr>
        <w:spacing w:after="0" w:line="240" w:lineRule="auto"/>
      </w:pPr>
      <w:r>
        <w:separator/>
      </w:r>
    </w:p>
  </w:footnote>
  <w:footnote w:type="continuationSeparator" w:id="0">
    <w:p w14:paraId="6AC4A15A" w14:textId="77777777" w:rsidR="00354174" w:rsidRDefault="00354174" w:rsidP="00094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C1B47" w14:textId="7BC0E694" w:rsidR="00094785" w:rsidRDefault="00094785" w:rsidP="00094785">
    <w:pPr>
      <w:pStyle w:val="Header"/>
      <w:jc w:val="right"/>
    </w:pPr>
    <w:r>
      <w:t>Machine translation</w:t>
    </w:r>
  </w:p>
  <w:p w14:paraId="1A558511" w14:textId="77777777" w:rsidR="00094785" w:rsidRDefault="0009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18848223">
    <w:abstractNumId w:val="8"/>
  </w:num>
  <w:num w:numId="2" w16cid:durableId="1365640363">
    <w:abstractNumId w:val="6"/>
  </w:num>
  <w:num w:numId="3" w16cid:durableId="396629908">
    <w:abstractNumId w:val="5"/>
  </w:num>
  <w:num w:numId="4" w16cid:durableId="244994247">
    <w:abstractNumId w:val="4"/>
  </w:num>
  <w:num w:numId="5" w16cid:durableId="1333216944">
    <w:abstractNumId w:val="7"/>
  </w:num>
  <w:num w:numId="6" w16cid:durableId="599483778">
    <w:abstractNumId w:val="3"/>
  </w:num>
  <w:num w:numId="7" w16cid:durableId="567307766">
    <w:abstractNumId w:val="2"/>
  </w:num>
  <w:num w:numId="8" w16cid:durableId="410465983">
    <w:abstractNumId w:val="1"/>
  </w:num>
  <w:num w:numId="9" w16cid:durableId="139462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4785"/>
    <w:rsid w:val="00115C25"/>
    <w:rsid w:val="0015074B"/>
    <w:rsid w:val="0029639D"/>
    <w:rsid w:val="00326F90"/>
    <w:rsid w:val="00354174"/>
    <w:rsid w:val="00AA1D8D"/>
    <w:rsid w:val="00AA601B"/>
    <w:rsid w:val="00B47730"/>
    <w:rsid w:val="00C7257A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C77AC3CA-ACB6-4A5D-9CFE-94CCBA05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Nataļja Vjatkina</dc:creator>
  <cp:keywords/>
  <dc:description>generated by python-docx</dc:description>
  <cp:lastModifiedBy>Nataļja Vjatkina</cp:lastModifiedBy>
  <cp:revision>3</cp:revision>
  <dcterms:created xsi:type="dcterms:W3CDTF">2026-07-30T13:21:00Z</dcterms:created>
  <dcterms:modified xsi:type="dcterms:W3CDTF">2026-07-30T13:23:00Z</dcterms:modified>
  <cp:category/>
</cp:coreProperties>
</file>